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92" w:rsidRPr="00023AD0" w:rsidRDefault="00076292" w:rsidP="00076292">
      <w:pPr>
        <w:rPr>
          <w:rFonts w:asciiTheme="minorHAnsi" w:hAnsiTheme="minorHAnsi" w:cstheme="minorHAnsi"/>
          <w:b/>
          <w:sz w:val="20"/>
          <w:szCs w:val="20"/>
        </w:rPr>
      </w:pPr>
      <w:r w:rsidRPr="00023AD0">
        <w:rPr>
          <w:rFonts w:asciiTheme="minorHAnsi" w:hAnsiTheme="minorHAnsi" w:cstheme="minorHAnsi"/>
          <w:b/>
          <w:sz w:val="20"/>
          <w:szCs w:val="20"/>
        </w:rPr>
        <w:t>Please read the Application Guidelines for the ‘Community Activiti</w:t>
      </w:r>
      <w:r w:rsidR="00FE25CA" w:rsidRPr="00023AD0">
        <w:rPr>
          <w:rFonts w:asciiTheme="minorHAnsi" w:hAnsiTheme="minorHAnsi" w:cstheme="minorHAnsi"/>
          <w:b/>
          <w:sz w:val="20"/>
          <w:szCs w:val="20"/>
        </w:rPr>
        <w:t>es Fund’ before completing the online application</w:t>
      </w:r>
      <w:r w:rsidRPr="00023AD0">
        <w:rPr>
          <w:rFonts w:asciiTheme="minorHAnsi" w:hAnsiTheme="minorHAnsi" w:cstheme="minorHAnsi"/>
          <w:b/>
          <w:sz w:val="20"/>
          <w:szCs w:val="20"/>
        </w:rPr>
        <w:t>.</w:t>
      </w:r>
      <w:bookmarkStart w:id="0" w:name="_GoBack"/>
      <w:bookmarkEnd w:id="0"/>
    </w:p>
    <w:p w:rsidR="00076292" w:rsidRPr="00076292" w:rsidRDefault="00076292" w:rsidP="00076292">
      <w:pPr>
        <w:jc w:val="center"/>
        <w:rPr>
          <w:rFonts w:asciiTheme="minorHAnsi" w:hAnsiTheme="minorHAnsi" w:cstheme="minorHAnsi"/>
          <w:b/>
          <w:bCs/>
          <w:color w:val="1F497D"/>
          <w:sz w:val="28"/>
          <w:szCs w:val="28"/>
        </w:rPr>
      </w:pPr>
      <w:r w:rsidRPr="00076292">
        <w:rPr>
          <w:rFonts w:asciiTheme="minorHAnsi" w:hAnsiTheme="minorHAnsi" w:cstheme="minorHAnsi"/>
          <w:b/>
          <w:bCs/>
          <w:color w:val="1F497D"/>
          <w:sz w:val="28"/>
          <w:szCs w:val="28"/>
        </w:rPr>
        <w:t>ROSCOMMON COUNTY COUNCIL</w:t>
      </w:r>
    </w:p>
    <w:p w:rsidR="00076292" w:rsidRPr="00076292" w:rsidRDefault="00076292" w:rsidP="00076292">
      <w:pPr>
        <w:jc w:val="center"/>
        <w:rPr>
          <w:rFonts w:asciiTheme="minorHAnsi" w:hAnsiTheme="minorHAnsi" w:cstheme="minorHAnsi"/>
          <w:b/>
          <w:bCs/>
          <w:color w:val="1F497D"/>
          <w:sz w:val="28"/>
          <w:szCs w:val="28"/>
        </w:rPr>
      </w:pPr>
      <w:r w:rsidRPr="00076292">
        <w:rPr>
          <w:rFonts w:asciiTheme="minorHAnsi" w:hAnsiTheme="minorHAnsi" w:cstheme="minorHAnsi"/>
          <w:b/>
          <w:bCs/>
          <w:color w:val="1F497D"/>
          <w:sz w:val="28"/>
          <w:szCs w:val="28"/>
        </w:rPr>
        <w:t>COMHAIRLE CHONTAE ROS COMÁIN</w:t>
      </w:r>
    </w:p>
    <w:p w:rsidR="00076292" w:rsidRPr="00076292" w:rsidRDefault="00076292" w:rsidP="00076292">
      <w:pPr>
        <w:pStyle w:val="NoSpacing"/>
        <w:jc w:val="center"/>
        <w:rPr>
          <w:rFonts w:asciiTheme="minorHAnsi" w:eastAsia="Times New Roman" w:hAnsiTheme="minorHAnsi" w:cstheme="minorHAnsi"/>
          <w:b/>
          <w:bCs/>
          <w:color w:val="1F497D"/>
          <w:sz w:val="28"/>
          <w:szCs w:val="28"/>
          <w:lang w:val="en-GB"/>
        </w:rPr>
      </w:pPr>
      <w:r w:rsidRPr="00076292">
        <w:rPr>
          <w:rFonts w:asciiTheme="minorHAnsi" w:eastAsia="Times New Roman" w:hAnsiTheme="minorHAnsi" w:cstheme="minorHAnsi"/>
          <w:b/>
          <w:bCs/>
          <w:color w:val="1F497D"/>
          <w:sz w:val="28"/>
          <w:szCs w:val="28"/>
          <w:lang w:val="en-GB"/>
        </w:rPr>
        <w:t>&amp;</w:t>
      </w:r>
    </w:p>
    <w:p w:rsidR="00076292" w:rsidRPr="00076292" w:rsidRDefault="00076292" w:rsidP="00076292">
      <w:pPr>
        <w:jc w:val="center"/>
        <w:rPr>
          <w:rFonts w:asciiTheme="minorHAnsi" w:hAnsiTheme="minorHAnsi" w:cstheme="minorHAnsi"/>
          <w:b/>
          <w:bCs/>
          <w:color w:val="1F497D"/>
          <w:sz w:val="28"/>
          <w:szCs w:val="28"/>
        </w:rPr>
      </w:pPr>
      <w:r w:rsidRPr="00076292">
        <w:rPr>
          <w:rFonts w:asciiTheme="minorHAnsi" w:hAnsiTheme="minorHAnsi" w:cstheme="minorHAnsi"/>
          <w:b/>
          <w:bCs/>
          <w:color w:val="1F497D"/>
          <w:sz w:val="28"/>
          <w:szCs w:val="28"/>
        </w:rPr>
        <w:t>Department of Rural and Community Development</w:t>
      </w:r>
    </w:p>
    <w:p w:rsidR="00076292" w:rsidRPr="009F03CF" w:rsidRDefault="00076292" w:rsidP="00076292">
      <w:pPr>
        <w:jc w:val="center"/>
        <w:rPr>
          <w:rFonts w:asciiTheme="minorHAnsi" w:hAnsiTheme="minorHAnsi" w:cstheme="minorHAnsi"/>
          <w:b/>
          <w:bCs/>
          <w:color w:val="FF0000"/>
          <w:sz w:val="28"/>
          <w:szCs w:val="28"/>
        </w:rPr>
      </w:pPr>
      <w:r w:rsidRPr="009F03CF">
        <w:rPr>
          <w:rFonts w:asciiTheme="minorHAnsi" w:hAnsiTheme="minorHAnsi" w:cstheme="minorHAnsi"/>
          <w:b/>
          <w:bCs/>
          <w:color w:val="FF0000"/>
          <w:sz w:val="28"/>
          <w:szCs w:val="28"/>
        </w:rPr>
        <w:t xml:space="preserve">Community Activities Fund </w:t>
      </w:r>
    </w:p>
    <w:p w:rsidR="00076292" w:rsidRPr="00076292" w:rsidRDefault="00076292" w:rsidP="00076292">
      <w:pPr>
        <w:jc w:val="center"/>
        <w:rPr>
          <w:rFonts w:asciiTheme="minorHAnsi" w:hAnsiTheme="minorHAnsi" w:cstheme="minorHAnsi"/>
          <w:b/>
          <w:bCs/>
          <w:color w:val="1F497D"/>
          <w:sz w:val="28"/>
          <w:szCs w:val="28"/>
        </w:rPr>
      </w:pPr>
      <w:r w:rsidRPr="00076292">
        <w:rPr>
          <w:rFonts w:asciiTheme="minorHAnsi" w:hAnsiTheme="minorHAnsi" w:cstheme="minorHAnsi"/>
          <w:b/>
          <w:bCs/>
          <w:color w:val="1F497D"/>
          <w:sz w:val="28"/>
          <w:szCs w:val="28"/>
        </w:rPr>
        <w:t>under the Community Enhancement Programme</w:t>
      </w:r>
    </w:p>
    <w:p w:rsidR="00076292" w:rsidRPr="00076292" w:rsidRDefault="00076292" w:rsidP="00076292">
      <w:pPr>
        <w:pStyle w:val="NoSpacing"/>
        <w:rPr>
          <w:rFonts w:asciiTheme="minorHAnsi" w:hAnsiTheme="minorHAnsi" w:cstheme="minorHAnsi"/>
          <w:color w:val="FF0000"/>
        </w:rPr>
      </w:pPr>
    </w:p>
    <w:p w:rsidR="00076292" w:rsidRPr="00076292" w:rsidRDefault="00076292" w:rsidP="00076292">
      <w:pPr>
        <w:pStyle w:val="FootnoteText"/>
        <w:jc w:val="both"/>
        <w:rPr>
          <w:rFonts w:asciiTheme="minorHAnsi" w:hAnsiTheme="minorHAnsi" w:cstheme="minorHAnsi"/>
          <w:sz w:val="22"/>
          <w:szCs w:val="22"/>
        </w:rPr>
      </w:pPr>
      <w:r w:rsidRPr="00076292">
        <w:rPr>
          <w:rFonts w:asciiTheme="minorHAnsi" w:hAnsiTheme="minorHAnsi" w:cstheme="minorHAnsi"/>
          <w:sz w:val="22"/>
          <w:szCs w:val="22"/>
        </w:rPr>
        <w:t>The Department of Rural and Community Development (“the Department”) funds the Community Activities Fund (CAF) which provides funding to support community groups across Ireland.</w:t>
      </w:r>
    </w:p>
    <w:p w:rsidR="00076292" w:rsidRPr="00076292" w:rsidRDefault="00076292" w:rsidP="00076292">
      <w:pPr>
        <w:pStyle w:val="FootnoteText"/>
        <w:jc w:val="both"/>
        <w:rPr>
          <w:rFonts w:asciiTheme="minorHAnsi" w:hAnsiTheme="minorHAnsi" w:cstheme="minorHAnsi"/>
          <w:sz w:val="22"/>
          <w:szCs w:val="22"/>
        </w:rPr>
      </w:pPr>
    </w:p>
    <w:p w:rsidR="00076292" w:rsidRPr="00076292" w:rsidRDefault="00076292" w:rsidP="00076292">
      <w:pPr>
        <w:pStyle w:val="FootnoteText"/>
        <w:jc w:val="both"/>
        <w:rPr>
          <w:rFonts w:asciiTheme="minorHAnsi" w:hAnsiTheme="minorHAnsi" w:cstheme="minorHAnsi"/>
          <w:sz w:val="22"/>
          <w:szCs w:val="22"/>
        </w:rPr>
      </w:pPr>
      <w:r w:rsidRPr="00076292">
        <w:rPr>
          <w:rFonts w:asciiTheme="minorHAnsi" w:hAnsiTheme="minorHAnsi" w:cstheme="minorHAnsi"/>
          <w:sz w:val="22"/>
          <w:szCs w:val="22"/>
        </w:rPr>
        <w:t xml:space="preserve">The Community Activities Fund will support groups, particularly in disadvantaged areas with their non-pay running costs for example utility bills (electricity costs, refuse charges, heating charges) or other non-pay operating costs for example rental/lease costs, insurance bills. Groups will also be able to use the funding to carry out necessary repairs and improvements to their facilities, purchase equipment for example tables and chairs, tools and signage, laptops and printers, lawnmowers, canopies and training equipment etc. </w:t>
      </w:r>
    </w:p>
    <w:p w:rsidR="00076292" w:rsidRPr="00076292" w:rsidRDefault="00076292" w:rsidP="00076292">
      <w:pPr>
        <w:pStyle w:val="FootnoteText"/>
        <w:jc w:val="both"/>
        <w:rPr>
          <w:rFonts w:asciiTheme="minorHAnsi" w:hAnsiTheme="minorHAnsi" w:cstheme="minorHAnsi"/>
          <w:sz w:val="22"/>
          <w:szCs w:val="22"/>
        </w:rPr>
      </w:pPr>
      <w:r w:rsidRPr="00076292">
        <w:rPr>
          <w:rFonts w:asciiTheme="minorHAnsi" w:hAnsiTheme="minorHAnsi" w:cstheme="minorHAnsi"/>
          <w:sz w:val="22"/>
          <w:szCs w:val="22"/>
        </w:rPr>
        <w:t xml:space="preserve"> </w:t>
      </w:r>
    </w:p>
    <w:p w:rsidR="00076292" w:rsidRPr="00076292" w:rsidRDefault="00076292" w:rsidP="00076292">
      <w:pPr>
        <w:pStyle w:val="FootnoteText"/>
        <w:jc w:val="both"/>
        <w:rPr>
          <w:rFonts w:asciiTheme="minorHAnsi" w:hAnsiTheme="minorHAnsi" w:cstheme="minorHAnsi"/>
          <w:sz w:val="22"/>
          <w:szCs w:val="22"/>
        </w:rPr>
      </w:pPr>
      <w:r w:rsidRPr="00076292">
        <w:rPr>
          <w:rFonts w:asciiTheme="minorHAnsi" w:hAnsiTheme="minorHAnsi" w:cstheme="minorHAnsi"/>
          <w:sz w:val="22"/>
          <w:szCs w:val="22"/>
        </w:rPr>
        <w:t xml:space="preserve">It is administered by Local Community Development Committees (LCDCs) in each Local Authority area.  </w:t>
      </w:r>
    </w:p>
    <w:p w:rsidR="00076292" w:rsidRPr="00076292" w:rsidRDefault="00076292" w:rsidP="00076292">
      <w:pPr>
        <w:jc w:val="both"/>
        <w:rPr>
          <w:rFonts w:asciiTheme="minorHAnsi" w:hAnsiTheme="minorHAnsi" w:cstheme="minorHAnsi"/>
          <w:sz w:val="22"/>
          <w:szCs w:val="22"/>
          <w:lang w:eastAsia="en-IE"/>
        </w:rPr>
      </w:pPr>
    </w:p>
    <w:p w:rsidR="00076292" w:rsidRPr="00076292" w:rsidRDefault="00076292" w:rsidP="00076292">
      <w:pPr>
        <w:pStyle w:val="FootnoteText"/>
        <w:jc w:val="both"/>
        <w:rPr>
          <w:rFonts w:asciiTheme="minorHAnsi" w:hAnsiTheme="minorHAnsi" w:cstheme="minorHAnsi"/>
          <w:sz w:val="22"/>
          <w:szCs w:val="22"/>
        </w:rPr>
      </w:pPr>
      <w:r w:rsidRPr="00076292">
        <w:rPr>
          <w:rFonts w:asciiTheme="minorHAnsi" w:hAnsiTheme="minorHAnsi" w:cstheme="minorHAnsi"/>
          <w:sz w:val="22"/>
          <w:szCs w:val="22"/>
        </w:rPr>
        <w:t xml:space="preserve">Applications should relate to one or more key priority areas identified in their LCDC’s Local Economic and Community Plan (LECP) in order to be eligible for consideration. </w:t>
      </w:r>
    </w:p>
    <w:p w:rsidR="00076292" w:rsidRPr="00076292" w:rsidRDefault="00076292" w:rsidP="00076292">
      <w:pPr>
        <w:pStyle w:val="NoSpacing"/>
        <w:rPr>
          <w:rFonts w:asciiTheme="minorHAnsi" w:hAnsiTheme="minorHAnsi" w:cstheme="minorHAnsi"/>
          <w:color w:val="FF0000"/>
        </w:rPr>
      </w:pPr>
    </w:p>
    <w:p w:rsidR="00076292" w:rsidRPr="00076292" w:rsidRDefault="00076292" w:rsidP="00076292">
      <w:pPr>
        <w:jc w:val="center"/>
        <w:rPr>
          <w:rFonts w:asciiTheme="minorHAnsi" w:hAnsiTheme="minorHAnsi" w:cstheme="minorHAnsi"/>
          <w:b/>
          <w:bCs/>
          <w:color w:val="1F497D"/>
          <w:sz w:val="28"/>
          <w:szCs w:val="28"/>
        </w:rPr>
      </w:pPr>
      <w:r w:rsidRPr="00076292">
        <w:rPr>
          <w:rFonts w:asciiTheme="minorHAnsi" w:hAnsiTheme="minorHAnsi" w:cstheme="minorHAnsi"/>
          <w:b/>
          <w:bCs/>
          <w:color w:val="1F497D"/>
          <w:sz w:val="28"/>
          <w:szCs w:val="28"/>
        </w:rPr>
        <w:t>TERMS AND CONDITIONS</w:t>
      </w:r>
    </w:p>
    <w:p w:rsidR="00076292" w:rsidRPr="00076292" w:rsidRDefault="00076292" w:rsidP="00076292">
      <w:pPr>
        <w:rPr>
          <w:rFonts w:asciiTheme="minorHAnsi" w:hAnsiTheme="minorHAnsi" w:cstheme="minorHAnsi"/>
          <w:color w:val="FF0000"/>
          <w:sz w:val="22"/>
          <w:szCs w:val="22"/>
        </w:rPr>
      </w:pPr>
    </w:p>
    <w:p w:rsidR="00076292" w:rsidRPr="00076292" w:rsidRDefault="00076292" w:rsidP="00076292">
      <w:pPr>
        <w:pStyle w:val="ListParagraph"/>
        <w:numPr>
          <w:ilvl w:val="0"/>
          <w:numId w:val="1"/>
        </w:numPr>
        <w:rPr>
          <w:rFonts w:asciiTheme="minorHAnsi" w:eastAsia="Calibri" w:hAnsiTheme="minorHAnsi" w:cstheme="minorHAnsi"/>
          <w:sz w:val="22"/>
          <w:szCs w:val="22"/>
          <w:lang w:val="en-IE"/>
        </w:rPr>
      </w:pPr>
      <w:r w:rsidRPr="00076292">
        <w:rPr>
          <w:rFonts w:asciiTheme="minorHAnsi" w:eastAsia="Calibri" w:hAnsiTheme="minorHAnsi" w:cstheme="minorHAnsi"/>
          <w:sz w:val="22"/>
          <w:szCs w:val="22"/>
          <w:lang w:val="en-IE"/>
        </w:rPr>
        <w:t xml:space="preserve">The Community Activities Fund will support groups, particularly in disadvantaged areas, with their non-pay running/operating costs, as well as funding to carry out necessary repairs and improvements to their facilities and purchase equipment. The scheme does not provide funding for the pay or employment of staff. </w:t>
      </w:r>
    </w:p>
    <w:p w:rsidR="00076292" w:rsidRDefault="00076292" w:rsidP="00076292">
      <w:pPr>
        <w:pStyle w:val="NoSpacing"/>
        <w:numPr>
          <w:ilvl w:val="0"/>
          <w:numId w:val="1"/>
        </w:numPr>
        <w:rPr>
          <w:rFonts w:asciiTheme="minorHAnsi" w:hAnsiTheme="minorHAnsi" w:cstheme="minorHAnsi"/>
        </w:rPr>
      </w:pPr>
      <w:r w:rsidRPr="00076292">
        <w:rPr>
          <w:rFonts w:asciiTheme="minorHAnsi" w:hAnsiTheme="minorHAnsi" w:cstheme="minorHAnsi"/>
        </w:rPr>
        <w:t xml:space="preserve">The activity or project must benefit the local community and relate to the key priority areas identified in the LECP. </w:t>
      </w:r>
    </w:p>
    <w:p w:rsidR="00076292" w:rsidRPr="003E6246" w:rsidRDefault="00076292" w:rsidP="00076292">
      <w:pPr>
        <w:pStyle w:val="NormalWeb"/>
        <w:numPr>
          <w:ilvl w:val="0"/>
          <w:numId w:val="1"/>
        </w:numPr>
        <w:shd w:val="clear" w:color="auto" w:fill="FFFFFF"/>
        <w:spacing w:after="0"/>
        <w:rPr>
          <w:rFonts w:asciiTheme="minorHAnsi" w:eastAsia="Calibri" w:hAnsiTheme="minorHAnsi" w:cstheme="minorHAnsi"/>
          <w:b/>
          <w:lang w:eastAsia="en-US"/>
        </w:rPr>
      </w:pPr>
      <w:r w:rsidRPr="003E6246">
        <w:rPr>
          <w:rFonts w:asciiTheme="minorHAnsi" w:eastAsia="Calibri" w:hAnsiTheme="minorHAnsi" w:cstheme="minorHAnsi"/>
          <w:b/>
          <w:lang w:eastAsia="en-US"/>
        </w:rPr>
        <w:t>Please note that previous funding will be taken into account when assessing applications</w:t>
      </w:r>
      <w:r w:rsidR="003E6246">
        <w:rPr>
          <w:rFonts w:asciiTheme="minorHAnsi" w:eastAsia="Calibri" w:hAnsiTheme="minorHAnsi" w:cstheme="minorHAnsi"/>
          <w:b/>
          <w:lang w:eastAsia="en-US"/>
        </w:rPr>
        <w:t>.</w:t>
      </w:r>
    </w:p>
    <w:p w:rsidR="00076292" w:rsidRPr="00076292" w:rsidRDefault="00076292" w:rsidP="00076292">
      <w:pPr>
        <w:pStyle w:val="NoSpacing"/>
        <w:numPr>
          <w:ilvl w:val="0"/>
          <w:numId w:val="1"/>
        </w:numPr>
        <w:rPr>
          <w:rFonts w:asciiTheme="minorHAnsi" w:hAnsiTheme="minorHAnsi" w:cstheme="minorHAnsi"/>
        </w:rPr>
      </w:pPr>
      <w:r w:rsidRPr="00076292">
        <w:rPr>
          <w:rFonts w:asciiTheme="minorHAnsi" w:hAnsiTheme="minorHAnsi" w:cstheme="minorHAnsi"/>
        </w:rPr>
        <w:t xml:space="preserve">The information supplied by the applicant group /organisation must be accurate and complete. </w:t>
      </w:r>
    </w:p>
    <w:p w:rsidR="00076292" w:rsidRPr="00076292" w:rsidRDefault="00076292" w:rsidP="00076292">
      <w:pPr>
        <w:pStyle w:val="NoSpacing"/>
        <w:numPr>
          <w:ilvl w:val="0"/>
          <w:numId w:val="1"/>
        </w:numPr>
        <w:rPr>
          <w:rFonts w:asciiTheme="minorHAnsi" w:hAnsiTheme="minorHAnsi" w:cstheme="minorHAnsi"/>
        </w:rPr>
      </w:pPr>
      <w:r w:rsidRPr="00076292">
        <w:rPr>
          <w:rFonts w:asciiTheme="minorHAnsi" w:hAnsiTheme="minorHAnsi" w:cstheme="minorHAnsi"/>
        </w:rPr>
        <w:t>Misinformation may lead to disqualification and/or the repayment of any grant made.</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All information provided in respect of the application for a grant will be held electronically. The Department reserves the right to publish a list of all grants awarded on its website.</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 xml:space="preserve">The Freedom of Information Act applies to all records held by the Department and Local Authorities. </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The application must be signed by the Chairperson, Secretary or Treasurer of the organisation making the submission.</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It is the responsibility of each organisation to ensure that it has proper procedures and policies in place, including appropriate insurance, where relevant.</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Evidence of expenditure, receipts /invoices must be retained and provided to the LCDC or their representative if requested.</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lastRenderedPageBreak/>
        <w:t xml:space="preserve">The Department is stating that only </w:t>
      </w:r>
      <w:r w:rsidRPr="00076292">
        <w:rPr>
          <w:rFonts w:asciiTheme="minorHAnsi" w:hAnsiTheme="minorHAnsi" w:cstheme="minorHAnsi"/>
          <w:bCs/>
          <w:sz w:val="22"/>
          <w:szCs w:val="22"/>
          <w:u w:val="single"/>
        </w:rPr>
        <w:t>operating/running costs</w:t>
      </w:r>
      <w:r w:rsidRPr="00076292">
        <w:rPr>
          <w:rFonts w:asciiTheme="minorHAnsi" w:hAnsiTheme="minorHAnsi" w:cstheme="minorHAnsi"/>
          <w:bCs/>
          <w:sz w:val="22"/>
          <w:szCs w:val="22"/>
        </w:rPr>
        <w:t xml:space="preserve"> related to this period are eligible - 1st July 2021 to 30th June 2022.</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Grant monies must be expended and drawn down from the LCDC by end of year 2022.  Photographic evidence will be required to facilitate draw down of grants.</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The Department’s contribution must be publicly acknowledged in all materials associated with the purpose of the grant.</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Generally, no third party or intermediary applications will be considered.</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Late applications will not be considered.</w:t>
      </w:r>
    </w:p>
    <w:p w:rsidR="00076292" w:rsidRPr="00076292" w:rsidRDefault="00076292" w:rsidP="00FF115D">
      <w:pPr>
        <w:numPr>
          <w:ilvl w:val="0"/>
          <w:numId w:val="1"/>
        </w:numPr>
        <w:rPr>
          <w:rFonts w:asciiTheme="minorHAnsi" w:hAnsiTheme="minorHAnsi" w:cstheme="minorHAnsi"/>
          <w:bCs/>
          <w:sz w:val="22"/>
          <w:szCs w:val="22"/>
        </w:rPr>
      </w:pPr>
      <w:r w:rsidRPr="00076292">
        <w:rPr>
          <w:rFonts w:asciiTheme="minorHAnsi" w:hAnsiTheme="minorHAnsi" w:cstheme="minorHAnsi"/>
          <w:sz w:val="22"/>
          <w:szCs w:val="22"/>
        </w:rPr>
        <w:t xml:space="preserve">Applications are via online method only not later than the closing date </w:t>
      </w:r>
      <w:r w:rsidR="003D56D5">
        <w:rPr>
          <w:rFonts w:asciiTheme="minorHAnsi" w:hAnsiTheme="minorHAnsi" w:cstheme="minorHAnsi"/>
          <w:sz w:val="22"/>
          <w:szCs w:val="22"/>
        </w:rPr>
        <w:t xml:space="preserve">of </w:t>
      </w:r>
      <w:r w:rsidR="003D56D5" w:rsidRPr="003D56D5">
        <w:rPr>
          <w:rFonts w:asciiTheme="minorHAnsi" w:hAnsiTheme="minorHAnsi" w:cstheme="minorHAnsi"/>
          <w:b/>
          <w:sz w:val="22"/>
          <w:szCs w:val="22"/>
        </w:rPr>
        <w:t>1</w:t>
      </w:r>
      <w:r w:rsidRPr="00076292">
        <w:rPr>
          <w:rFonts w:asciiTheme="minorHAnsi" w:hAnsiTheme="minorHAnsi" w:cstheme="minorHAnsi"/>
          <w:b/>
          <w:sz w:val="22"/>
          <w:szCs w:val="22"/>
        </w:rPr>
        <w:t>pm on Friday 11</w:t>
      </w:r>
      <w:r w:rsidRPr="00076292">
        <w:rPr>
          <w:rFonts w:asciiTheme="minorHAnsi" w:hAnsiTheme="minorHAnsi" w:cstheme="minorHAnsi"/>
          <w:b/>
          <w:sz w:val="22"/>
          <w:szCs w:val="22"/>
          <w:vertAlign w:val="superscript"/>
        </w:rPr>
        <w:t>th</w:t>
      </w:r>
      <w:r w:rsidRPr="00076292">
        <w:rPr>
          <w:rFonts w:asciiTheme="minorHAnsi" w:hAnsiTheme="minorHAnsi" w:cstheme="minorHAnsi"/>
          <w:b/>
          <w:sz w:val="22"/>
          <w:szCs w:val="22"/>
        </w:rPr>
        <w:t xml:space="preserve"> of February, 2022.  </w:t>
      </w:r>
    </w:p>
    <w:p w:rsidR="00076292" w:rsidRPr="00076292" w:rsidRDefault="00076292" w:rsidP="00FF115D">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Breaches of the terms and conditions of the grants scheme may result in sanctions including disbarment from future grant applications.</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Please ensure the application form is completed in full. Incomplete applications will not be considered for funding.</w:t>
      </w:r>
    </w:p>
    <w:p w:rsidR="00076292" w:rsidRPr="00076292" w:rsidRDefault="00076292" w:rsidP="00076292">
      <w:pPr>
        <w:numPr>
          <w:ilvl w:val="0"/>
          <w:numId w:val="1"/>
        </w:numPr>
        <w:rPr>
          <w:rFonts w:asciiTheme="minorHAnsi" w:hAnsiTheme="minorHAnsi" w:cstheme="minorHAnsi"/>
          <w:bCs/>
          <w:sz w:val="22"/>
          <w:szCs w:val="22"/>
        </w:rPr>
      </w:pPr>
      <w:r w:rsidRPr="00076292">
        <w:rPr>
          <w:rFonts w:asciiTheme="minorHAnsi" w:hAnsiTheme="minorHAnsi" w:cstheme="minorHAnsi"/>
          <w:bCs/>
          <w:sz w:val="22"/>
          <w:szCs w:val="22"/>
        </w:rPr>
        <w:t xml:space="preserve">In order to process your application, it may be necessary for Roscommon County Council to collect personal data from you. Such information will be processed in line with the Local Authority’s privacy statement which is available to view on </w:t>
      </w:r>
      <w:hyperlink r:id="rId7" w:history="1">
        <w:r w:rsidRPr="00076292">
          <w:rPr>
            <w:rStyle w:val="Hyperlink"/>
            <w:rFonts w:asciiTheme="minorHAnsi" w:hAnsiTheme="minorHAnsi" w:cstheme="minorHAnsi"/>
            <w:bCs/>
            <w:sz w:val="22"/>
            <w:szCs w:val="22"/>
          </w:rPr>
          <w:t>www.roscommoncoco.ie</w:t>
        </w:r>
      </w:hyperlink>
      <w:r w:rsidRPr="00076292">
        <w:rPr>
          <w:rFonts w:asciiTheme="minorHAnsi" w:hAnsiTheme="minorHAnsi" w:cstheme="minorHAnsi"/>
          <w:bCs/>
          <w:sz w:val="22"/>
          <w:szCs w:val="22"/>
        </w:rPr>
        <w:t xml:space="preserve"> </w:t>
      </w:r>
    </w:p>
    <w:p w:rsidR="00076292" w:rsidRPr="00076292" w:rsidRDefault="00076292" w:rsidP="00076292">
      <w:pPr>
        <w:ind w:left="360"/>
        <w:rPr>
          <w:rFonts w:asciiTheme="minorHAnsi" w:hAnsiTheme="minorHAnsi" w:cstheme="minorHAnsi"/>
          <w:bCs/>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23"/>
      </w:tblGrid>
      <w:tr w:rsidR="00076292" w:rsidRPr="00076292" w:rsidTr="00394989">
        <w:tc>
          <w:tcPr>
            <w:tcW w:w="9923" w:type="dxa"/>
            <w:tcBorders>
              <w:top w:val="single" w:sz="4" w:space="0" w:color="auto"/>
              <w:left w:val="single" w:sz="4" w:space="0" w:color="auto"/>
              <w:bottom w:val="single" w:sz="4" w:space="0" w:color="auto"/>
              <w:right w:val="single" w:sz="4" w:space="0" w:color="auto"/>
            </w:tcBorders>
            <w:shd w:val="clear" w:color="auto" w:fill="A6A6A6"/>
          </w:tcPr>
          <w:p w:rsidR="00076292" w:rsidRPr="009D2403" w:rsidRDefault="00076292" w:rsidP="00394989">
            <w:pPr>
              <w:pStyle w:val="Default"/>
              <w:jc w:val="center"/>
              <w:rPr>
                <w:rFonts w:asciiTheme="minorHAnsi" w:hAnsiTheme="minorHAnsi" w:cstheme="minorHAnsi"/>
                <w:sz w:val="28"/>
                <w:szCs w:val="28"/>
              </w:rPr>
            </w:pPr>
            <w:r w:rsidRPr="009D2403">
              <w:rPr>
                <w:rFonts w:asciiTheme="minorHAnsi" w:hAnsiTheme="minorHAnsi" w:cstheme="minorHAnsi"/>
                <w:sz w:val="28"/>
                <w:szCs w:val="28"/>
              </w:rPr>
              <w:t xml:space="preserve">Full details of the scheme are available on </w:t>
            </w:r>
            <w:hyperlink r:id="rId8" w:history="1">
              <w:r w:rsidRPr="009D2403">
                <w:rPr>
                  <w:rStyle w:val="Hyperlink"/>
                  <w:rFonts w:asciiTheme="minorHAnsi" w:hAnsiTheme="minorHAnsi" w:cstheme="minorHAnsi"/>
                  <w:sz w:val="28"/>
                  <w:szCs w:val="28"/>
                </w:rPr>
                <w:t>www.roscommoncoco.ie</w:t>
              </w:r>
            </w:hyperlink>
          </w:p>
          <w:p w:rsidR="00076292" w:rsidRPr="009D2403" w:rsidRDefault="00076292" w:rsidP="00394989">
            <w:pPr>
              <w:pStyle w:val="Default"/>
              <w:jc w:val="center"/>
              <w:rPr>
                <w:rFonts w:asciiTheme="minorHAnsi" w:hAnsiTheme="minorHAnsi" w:cstheme="minorHAnsi"/>
                <w:sz w:val="28"/>
                <w:szCs w:val="28"/>
              </w:rPr>
            </w:pPr>
            <w:r w:rsidRPr="009D2403">
              <w:rPr>
                <w:rFonts w:asciiTheme="minorHAnsi" w:hAnsiTheme="minorHAnsi" w:cstheme="minorHAnsi"/>
                <w:sz w:val="28"/>
                <w:szCs w:val="28"/>
              </w:rPr>
              <w:t xml:space="preserve">Applications </w:t>
            </w:r>
            <w:r w:rsidRPr="009D2403">
              <w:rPr>
                <w:rFonts w:asciiTheme="minorHAnsi" w:hAnsiTheme="minorHAnsi" w:cstheme="minorHAnsi"/>
                <w:b/>
                <w:sz w:val="28"/>
                <w:szCs w:val="28"/>
              </w:rPr>
              <w:t>must</w:t>
            </w:r>
            <w:r w:rsidRPr="009D2403">
              <w:rPr>
                <w:rFonts w:asciiTheme="minorHAnsi" w:hAnsiTheme="minorHAnsi" w:cstheme="minorHAnsi"/>
                <w:sz w:val="28"/>
                <w:szCs w:val="28"/>
              </w:rPr>
              <w:t xml:space="preserve"> be submitted via My Online Services at:</w:t>
            </w:r>
          </w:p>
          <w:p w:rsidR="00076292" w:rsidRPr="009D2403" w:rsidRDefault="00076292" w:rsidP="00394989">
            <w:pPr>
              <w:pStyle w:val="Default"/>
              <w:jc w:val="center"/>
              <w:rPr>
                <w:rFonts w:asciiTheme="minorHAnsi" w:hAnsiTheme="minorHAnsi" w:cstheme="minorHAnsi"/>
                <w:sz w:val="28"/>
                <w:szCs w:val="28"/>
              </w:rPr>
            </w:pPr>
            <w:r w:rsidRPr="009D2403">
              <w:rPr>
                <w:rFonts w:asciiTheme="minorHAnsi" w:hAnsiTheme="minorHAnsi" w:cstheme="minorHAnsi"/>
                <w:sz w:val="28"/>
                <w:szCs w:val="28"/>
              </w:rPr>
              <w:t xml:space="preserve"> </w:t>
            </w:r>
            <w:hyperlink r:id="rId9" w:history="1">
              <w:r w:rsidRPr="009D2403">
                <w:rPr>
                  <w:rStyle w:val="Hyperlink"/>
                  <w:rFonts w:asciiTheme="minorHAnsi" w:hAnsiTheme="minorHAnsi" w:cstheme="minorHAnsi"/>
                  <w:sz w:val="28"/>
                  <w:szCs w:val="28"/>
                </w:rPr>
                <w:t>https://roscommon-self.achieveservice.com</w:t>
              </w:r>
            </w:hyperlink>
          </w:p>
          <w:p w:rsidR="009D2403" w:rsidRPr="009D2403" w:rsidRDefault="009D2403" w:rsidP="00394989">
            <w:pPr>
              <w:pStyle w:val="Default"/>
              <w:jc w:val="center"/>
              <w:rPr>
                <w:rFonts w:asciiTheme="minorHAnsi" w:hAnsiTheme="minorHAnsi" w:cstheme="minorHAnsi"/>
                <w:b/>
                <w:bCs/>
                <w:color w:val="auto"/>
                <w:sz w:val="28"/>
                <w:szCs w:val="28"/>
              </w:rPr>
            </w:pPr>
          </w:p>
          <w:p w:rsidR="00076292" w:rsidRPr="009D2403" w:rsidRDefault="00076292" w:rsidP="00394989">
            <w:pPr>
              <w:pStyle w:val="Default"/>
              <w:jc w:val="center"/>
              <w:rPr>
                <w:rFonts w:asciiTheme="minorHAnsi" w:hAnsiTheme="minorHAnsi" w:cstheme="minorHAnsi"/>
                <w:color w:val="auto"/>
                <w:sz w:val="28"/>
                <w:szCs w:val="28"/>
              </w:rPr>
            </w:pPr>
            <w:r w:rsidRPr="009D2403">
              <w:rPr>
                <w:rFonts w:asciiTheme="minorHAnsi" w:hAnsiTheme="minorHAnsi" w:cstheme="minorHAnsi"/>
                <w:b/>
                <w:bCs/>
                <w:color w:val="auto"/>
                <w:sz w:val="28"/>
                <w:szCs w:val="28"/>
              </w:rPr>
              <w:t>The application form will be available online from Friday 7</w:t>
            </w:r>
            <w:r w:rsidRPr="009D2403">
              <w:rPr>
                <w:rFonts w:asciiTheme="minorHAnsi" w:hAnsiTheme="minorHAnsi" w:cstheme="minorHAnsi"/>
                <w:b/>
                <w:bCs/>
                <w:color w:val="auto"/>
                <w:sz w:val="28"/>
                <w:szCs w:val="28"/>
                <w:vertAlign w:val="superscript"/>
              </w:rPr>
              <w:t>th</w:t>
            </w:r>
            <w:r w:rsidRPr="009D2403">
              <w:rPr>
                <w:rFonts w:asciiTheme="minorHAnsi" w:hAnsiTheme="minorHAnsi" w:cstheme="minorHAnsi"/>
                <w:b/>
                <w:bCs/>
                <w:color w:val="auto"/>
                <w:sz w:val="28"/>
                <w:szCs w:val="28"/>
              </w:rPr>
              <w:t xml:space="preserve"> of January, 2022</w:t>
            </w:r>
          </w:p>
          <w:p w:rsidR="00076292" w:rsidRPr="009D2403" w:rsidRDefault="00076292" w:rsidP="00394989">
            <w:pPr>
              <w:pStyle w:val="Default"/>
              <w:jc w:val="center"/>
              <w:rPr>
                <w:rFonts w:asciiTheme="minorHAnsi" w:hAnsiTheme="minorHAnsi" w:cstheme="minorHAnsi"/>
                <w:b/>
                <w:sz w:val="28"/>
                <w:szCs w:val="28"/>
              </w:rPr>
            </w:pPr>
          </w:p>
          <w:p w:rsidR="00076292" w:rsidRPr="009D2403" w:rsidRDefault="00076292" w:rsidP="00394989">
            <w:pPr>
              <w:pStyle w:val="Default"/>
              <w:jc w:val="center"/>
              <w:rPr>
                <w:rFonts w:asciiTheme="minorHAnsi" w:hAnsiTheme="minorHAnsi" w:cstheme="minorHAnsi"/>
                <w:b/>
                <w:sz w:val="28"/>
                <w:szCs w:val="28"/>
                <w:u w:val="single"/>
              </w:rPr>
            </w:pPr>
            <w:r w:rsidRPr="009D2403">
              <w:rPr>
                <w:rFonts w:asciiTheme="minorHAnsi" w:hAnsiTheme="minorHAnsi" w:cstheme="minorHAnsi"/>
                <w:b/>
                <w:sz w:val="28"/>
                <w:szCs w:val="28"/>
                <w:u w:val="single"/>
              </w:rPr>
              <w:t>Late submissions will not be considered</w:t>
            </w:r>
          </w:p>
          <w:p w:rsidR="00076292" w:rsidRPr="009D2403" w:rsidRDefault="00076292" w:rsidP="00394989">
            <w:pPr>
              <w:pStyle w:val="Default"/>
              <w:jc w:val="center"/>
              <w:rPr>
                <w:rFonts w:asciiTheme="minorHAnsi" w:hAnsiTheme="minorHAnsi" w:cstheme="minorHAnsi"/>
                <w:b/>
                <w:sz w:val="28"/>
                <w:szCs w:val="28"/>
              </w:rPr>
            </w:pPr>
          </w:p>
          <w:p w:rsidR="00076292" w:rsidRPr="009D2403" w:rsidRDefault="00076292" w:rsidP="00394989">
            <w:pPr>
              <w:pStyle w:val="Default"/>
              <w:jc w:val="center"/>
              <w:rPr>
                <w:rFonts w:asciiTheme="minorHAnsi" w:hAnsiTheme="minorHAnsi" w:cstheme="minorHAnsi"/>
                <w:b/>
                <w:sz w:val="28"/>
                <w:szCs w:val="28"/>
              </w:rPr>
            </w:pPr>
            <w:r w:rsidRPr="009D2403">
              <w:rPr>
                <w:rFonts w:asciiTheme="minorHAnsi" w:hAnsiTheme="minorHAnsi" w:cstheme="minorHAnsi"/>
                <w:b/>
                <w:sz w:val="28"/>
                <w:szCs w:val="28"/>
              </w:rPr>
              <w:t>Closing date for receipt of completed online applications is 1pm on Friday 11</w:t>
            </w:r>
            <w:r w:rsidRPr="009D2403">
              <w:rPr>
                <w:rFonts w:asciiTheme="minorHAnsi" w:hAnsiTheme="minorHAnsi" w:cstheme="minorHAnsi"/>
                <w:b/>
                <w:sz w:val="28"/>
                <w:szCs w:val="28"/>
                <w:vertAlign w:val="superscript"/>
              </w:rPr>
              <w:t>th</w:t>
            </w:r>
            <w:r w:rsidRPr="009D2403">
              <w:rPr>
                <w:rFonts w:asciiTheme="minorHAnsi" w:hAnsiTheme="minorHAnsi" w:cstheme="minorHAnsi"/>
                <w:b/>
                <w:sz w:val="28"/>
                <w:szCs w:val="28"/>
              </w:rPr>
              <w:t xml:space="preserve"> of February, 2022.</w:t>
            </w:r>
          </w:p>
          <w:p w:rsidR="00076292" w:rsidRPr="009D2403" w:rsidRDefault="00076292" w:rsidP="00394989">
            <w:pPr>
              <w:pStyle w:val="Default"/>
              <w:jc w:val="center"/>
              <w:rPr>
                <w:rStyle w:val="Hyperlink"/>
                <w:rFonts w:asciiTheme="minorHAnsi" w:hAnsiTheme="minorHAnsi" w:cstheme="minorHAnsi"/>
                <w:sz w:val="28"/>
                <w:szCs w:val="28"/>
              </w:rPr>
            </w:pPr>
            <w:r w:rsidRPr="009D2403">
              <w:rPr>
                <w:rFonts w:asciiTheme="minorHAnsi" w:hAnsiTheme="minorHAnsi" w:cstheme="minorHAnsi"/>
                <w:sz w:val="28"/>
                <w:szCs w:val="28"/>
              </w:rPr>
              <w:t xml:space="preserve">Any queries relating to the application process or eligibility for the scheme can be emailed to: </w:t>
            </w:r>
            <w:hyperlink r:id="rId10" w:history="1">
              <w:r w:rsidRPr="009D2403">
                <w:rPr>
                  <w:rStyle w:val="Hyperlink"/>
                  <w:rFonts w:asciiTheme="minorHAnsi" w:hAnsiTheme="minorHAnsi" w:cstheme="minorHAnsi"/>
                  <w:sz w:val="28"/>
                  <w:szCs w:val="28"/>
                </w:rPr>
                <w:t>cep@roscommoncoco.ie</w:t>
              </w:r>
            </w:hyperlink>
          </w:p>
          <w:p w:rsidR="003D56D5" w:rsidRPr="009D2403" w:rsidRDefault="003D56D5" w:rsidP="00394989">
            <w:pPr>
              <w:pStyle w:val="Default"/>
              <w:jc w:val="center"/>
              <w:rPr>
                <w:rStyle w:val="Hyperlink"/>
                <w:rFonts w:asciiTheme="minorHAnsi" w:hAnsiTheme="minorHAnsi" w:cstheme="minorHAnsi"/>
                <w:sz w:val="28"/>
                <w:szCs w:val="28"/>
              </w:rPr>
            </w:pPr>
          </w:p>
          <w:p w:rsidR="003D56D5" w:rsidRPr="009D2403" w:rsidRDefault="003D56D5" w:rsidP="003D56D5">
            <w:pPr>
              <w:pStyle w:val="Default"/>
              <w:jc w:val="center"/>
              <w:rPr>
                <w:b/>
                <w:sz w:val="28"/>
                <w:szCs w:val="28"/>
              </w:rPr>
            </w:pPr>
            <w:r w:rsidRPr="009D2403">
              <w:rPr>
                <w:b/>
                <w:sz w:val="28"/>
                <w:szCs w:val="28"/>
              </w:rPr>
              <w:t>Full procurement must be submitted with the online application form.</w:t>
            </w:r>
          </w:p>
          <w:p w:rsidR="003D56D5" w:rsidRPr="009D2403" w:rsidRDefault="003D56D5" w:rsidP="00394989">
            <w:pPr>
              <w:pStyle w:val="Default"/>
              <w:jc w:val="center"/>
              <w:rPr>
                <w:rFonts w:asciiTheme="minorHAnsi" w:hAnsiTheme="minorHAnsi" w:cstheme="minorHAnsi"/>
                <w:sz w:val="28"/>
                <w:szCs w:val="28"/>
              </w:rPr>
            </w:pPr>
          </w:p>
          <w:p w:rsidR="00076292" w:rsidRPr="009D2403" w:rsidRDefault="00076292" w:rsidP="00394989">
            <w:pPr>
              <w:pStyle w:val="Default"/>
              <w:jc w:val="center"/>
              <w:rPr>
                <w:rFonts w:asciiTheme="minorHAnsi" w:hAnsiTheme="minorHAnsi" w:cstheme="minorHAnsi"/>
                <w:b/>
                <w:sz w:val="28"/>
                <w:szCs w:val="28"/>
              </w:rPr>
            </w:pPr>
          </w:p>
        </w:tc>
      </w:tr>
    </w:tbl>
    <w:p w:rsidR="00E5152B" w:rsidRPr="00076292" w:rsidRDefault="00E5152B">
      <w:pPr>
        <w:rPr>
          <w:rFonts w:asciiTheme="minorHAnsi" w:hAnsiTheme="minorHAnsi" w:cstheme="minorHAnsi"/>
          <w:sz w:val="22"/>
          <w:szCs w:val="22"/>
        </w:rPr>
      </w:pPr>
    </w:p>
    <w:sectPr w:rsidR="00E5152B" w:rsidRPr="0007629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92" w:rsidRDefault="00076292" w:rsidP="00076292">
      <w:r>
        <w:separator/>
      </w:r>
    </w:p>
  </w:endnote>
  <w:endnote w:type="continuationSeparator" w:id="0">
    <w:p w:rsidR="00076292" w:rsidRDefault="00076292" w:rsidP="0007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92" w:rsidRDefault="00076292" w:rsidP="00076292">
      <w:r>
        <w:separator/>
      </w:r>
    </w:p>
  </w:footnote>
  <w:footnote w:type="continuationSeparator" w:id="0">
    <w:p w:rsidR="00076292" w:rsidRDefault="00076292" w:rsidP="00076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92" w:rsidRDefault="00076292">
    <w:pPr>
      <w:pStyle w:val="Header"/>
    </w:pPr>
    <w:r>
      <w:rPr>
        <w:noProof/>
        <w:lang w:val="en-IE" w:eastAsia="en-IE"/>
      </w:rPr>
      <w:drawing>
        <wp:inline distT="0" distB="0" distL="0" distR="0" wp14:anchorId="0F91A171" wp14:editId="60EB1ABB">
          <wp:extent cx="1513840" cy="844550"/>
          <wp:effectExtent l="0" t="0" r="0" b="0"/>
          <wp:docPr id="1" name="Picture 1" descr="https://drcd.cloud.gov.ie/KnowledgeBase/DepartmentLogosandBrandedTemplates/Content/PublishingImages/Pages/OurRuralFuture/Our%20Rural%20Future_Std_Colour.png"/>
          <wp:cNvGraphicFramePr/>
          <a:graphic xmlns:a="http://schemas.openxmlformats.org/drawingml/2006/main">
            <a:graphicData uri="http://schemas.openxmlformats.org/drawingml/2006/picture">
              <pic:pic xmlns:pic="http://schemas.openxmlformats.org/drawingml/2006/picture">
                <pic:nvPicPr>
                  <pic:cNvPr id="1" name="Picture 1" descr="https://drcd.cloud.gov.ie/KnowledgeBase/DepartmentLogosandBrandedTemplates/Content/PublishingImages/Pages/OurRuralFuture/Our%20Rural%20Future_Std_Colou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844550"/>
                  </a:xfrm>
                  <a:prstGeom prst="rect">
                    <a:avLst/>
                  </a:prstGeom>
                  <a:noFill/>
                  <a:ln>
                    <a:noFill/>
                  </a:ln>
                </pic:spPr>
              </pic:pic>
            </a:graphicData>
          </a:graphic>
        </wp:inline>
      </w:drawing>
    </w:r>
    <w:r>
      <w:rPr>
        <w:noProof/>
        <w:lang w:val="en-IE" w:eastAsia="en-IE"/>
      </w:rPr>
      <w:drawing>
        <wp:inline distT="0" distB="0" distL="0" distR="0" wp14:anchorId="31E0B459" wp14:editId="147391A0">
          <wp:extent cx="1657350" cy="718820"/>
          <wp:effectExtent l="0" t="0" r="0" b="0"/>
          <wp:docPr id="2" name="Picture 2" descr="https://drcd.cloud.gov.ie/KnowledgeBase/DepartmentLogosandBrandedTemplates/Content/PublishingImages/Pages/DepartmentLogosinpngfile/DRCDStdColour.png"/>
          <wp:cNvGraphicFramePr/>
          <a:graphic xmlns:a="http://schemas.openxmlformats.org/drawingml/2006/main">
            <a:graphicData uri="http://schemas.openxmlformats.org/drawingml/2006/picture">
              <pic:pic xmlns:pic="http://schemas.openxmlformats.org/drawingml/2006/picture">
                <pic:nvPicPr>
                  <pic:cNvPr id="2" name="Picture 2" descr="https://drcd.cloud.gov.ie/KnowledgeBase/DepartmentLogosandBrandedTemplates/Content/PublishingImages/Pages/DepartmentLogosinpngfile/DRCDStdColour.png"/>
                  <pic:cNvPicPr/>
                </pic:nvPicPr>
                <pic:blipFill>
                  <a:blip r:embed="rId2">
                    <a:extLst>
                      <a:ext uri="{28A0092B-C50C-407E-A947-70E740481C1C}">
                        <a14:useLocalDpi xmlns:a14="http://schemas.microsoft.com/office/drawing/2010/main" val="0"/>
                      </a:ext>
                    </a:extLst>
                  </a:blip>
                  <a:srcRect l="3677" r="9769"/>
                  <a:stretch>
                    <a:fillRect/>
                  </a:stretch>
                </pic:blipFill>
                <pic:spPr bwMode="auto">
                  <a:xfrm>
                    <a:off x="0" y="0"/>
                    <a:ext cx="1657350" cy="718820"/>
                  </a:xfrm>
                  <a:prstGeom prst="rect">
                    <a:avLst/>
                  </a:prstGeom>
                  <a:noFill/>
                  <a:ln>
                    <a:noFill/>
                  </a:ln>
                </pic:spPr>
              </pic:pic>
            </a:graphicData>
          </a:graphic>
        </wp:inline>
      </w:drawing>
    </w:r>
    <w:r>
      <w:rPr>
        <w:noProof/>
        <w:lang w:val="en-IE" w:eastAsia="en-IE"/>
      </w:rPr>
      <w:drawing>
        <wp:inline distT="0" distB="0" distL="0" distR="0" wp14:anchorId="12D6D82D" wp14:editId="572FF849">
          <wp:extent cx="1476375" cy="1000125"/>
          <wp:effectExtent l="0" t="0" r="9525" b="9525"/>
          <wp:docPr id="4" name="Picture 4" descr="RoscommonCoCo_Screen"/>
          <wp:cNvGraphicFramePr/>
          <a:graphic xmlns:a="http://schemas.openxmlformats.org/drawingml/2006/main">
            <a:graphicData uri="http://schemas.openxmlformats.org/drawingml/2006/picture">
              <pic:pic xmlns:pic="http://schemas.openxmlformats.org/drawingml/2006/picture">
                <pic:nvPicPr>
                  <pic:cNvPr id="4" name="Picture 4" descr="RoscommonCoCo_Screen"/>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pic:spPr>
              </pic:pic>
            </a:graphicData>
          </a:graphic>
        </wp:inline>
      </w:drawing>
    </w:r>
    <w:r>
      <w:rPr>
        <w:noProof/>
        <w:lang w:val="en-IE" w:eastAsia="en-IE"/>
      </w:rPr>
      <w:drawing>
        <wp:inline distT="0" distB="0" distL="0" distR="0" wp14:anchorId="0DDDA313" wp14:editId="0AC5D776">
          <wp:extent cx="1025525" cy="754380"/>
          <wp:effectExtent l="0" t="0" r="3175" b="7620"/>
          <wp:docPr id="3" name="Picture 3" descr="LCDC_Roscommon (640x441)"/>
          <wp:cNvGraphicFramePr/>
          <a:graphic xmlns:a="http://schemas.openxmlformats.org/drawingml/2006/main">
            <a:graphicData uri="http://schemas.openxmlformats.org/drawingml/2006/picture">
              <pic:pic xmlns:pic="http://schemas.openxmlformats.org/drawingml/2006/picture">
                <pic:nvPicPr>
                  <pic:cNvPr id="3" name="Picture 3" descr="LCDC_Roscommon (640x44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5525" cy="7543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92"/>
    <w:rsid w:val="00023AD0"/>
    <w:rsid w:val="00076292"/>
    <w:rsid w:val="003D56D5"/>
    <w:rsid w:val="003E6246"/>
    <w:rsid w:val="009D2403"/>
    <w:rsid w:val="009F03CF"/>
    <w:rsid w:val="00E5152B"/>
    <w:rsid w:val="00FE25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7030"/>
  <w15:chartTrackingRefBased/>
  <w15:docId w15:val="{6286CBF7-33C8-4B11-8E08-EAD1AB91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292"/>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07629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6292"/>
    <w:rPr>
      <w:rFonts w:ascii="Times New Roman" w:eastAsia="Times New Roman" w:hAnsi="Times New Roman" w:cs="Times New Roman"/>
      <w:b/>
      <w:bCs/>
      <w:i/>
      <w:iCs/>
      <w:sz w:val="24"/>
      <w:szCs w:val="24"/>
      <w:lang w:val="en-GB"/>
    </w:rPr>
  </w:style>
  <w:style w:type="paragraph" w:styleId="FootnoteText">
    <w:name w:val="footnote text"/>
    <w:basedOn w:val="Normal"/>
    <w:link w:val="FootnoteTextChar"/>
    <w:uiPriority w:val="99"/>
    <w:semiHidden/>
    <w:rsid w:val="00076292"/>
    <w:rPr>
      <w:sz w:val="20"/>
      <w:szCs w:val="20"/>
    </w:rPr>
  </w:style>
  <w:style w:type="character" w:customStyle="1" w:styleId="FootnoteTextChar">
    <w:name w:val="Footnote Text Char"/>
    <w:basedOn w:val="DefaultParagraphFont"/>
    <w:link w:val="FootnoteText"/>
    <w:uiPriority w:val="99"/>
    <w:semiHidden/>
    <w:rsid w:val="00076292"/>
    <w:rPr>
      <w:rFonts w:ascii="Times New Roman" w:eastAsia="Times New Roman" w:hAnsi="Times New Roman" w:cs="Times New Roman"/>
      <w:sz w:val="20"/>
      <w:szCs w:val="20"/>
      <w:lang w:val="en-GB"/>
    </w:rPr>
  </w:style>
  <w:style w:type="paragraph" w:styleId="NoSpacing">
    <w:name w:val="No Spacing"/>
    <w:uiPriority w:val="1"/>
    <w:qFormat/>
    <w:rsid w:val="00076292"/>
    <w:pPr>
      <w:spacing w:after="0" w:line="240" w:lineRule="auto"/>
    </w:pPr>
    <w:rPr>
      <w:rFonts w:ascii="Calibri" w:eastAsia="Calibri" w:hAnsi="Calibri" w:cs="Times New Roman"/>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076292"/>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07629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76292"/>
    <w:pPr>
      <w:tabs>
        <w:tab w:val="center" w:pos="4513"/>
        <w:tab w:val="right" w:pos="9026"/>
      </w:tabs>
    </w:pPr>
  </w:style>
  <w:style w:type="character" w:customStyle="1" w:styleId="HeaderChar">
    <w:name w:val="Header Char"/>
    <w:basedOn w:val="DefaultParagraphFont"/>
    <w:link w:val="Header"/>
    <w:uiPriority w:val="99"/>
    <w:rsid w:val="0007629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76292"/>
    <w:pPr>
      <w:tabs>
        <w:tab w:val="center" w:pos="4513"/>
        <w:tab w:val="right" w:pos="9026"/>
      </w:tabs>
    </w:pPr>
  </w:style>
  <w:style w:type="character" w:customStyle="1" w:styleId="FooterChar">
    <w:name w:val="Footer Char"/>
    <w:basedOn w:val="DefaultParagraphFont"/>
    <w:link w:val="Footer"/>
    <w:uiPriority w:val="99"/>
    <w:rsid w:val="00076292"/>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76292"/>
    <w:rPr>
      <w:color w:val="0563C1" w:themeColor="hyperlink"/>
      <w:u w:val="single"/>
    </w:rPr>
  </w:style>
  <w:style w:type="paragraph" w:customStyle="1" w:styleId="Default">
    <w:name w:val="Default"/>
    <w:rsid w:val="00076292"/>
    <w:pPr>
      <w:autoSpaceDE w:val="0"/>
      <w:autoSpaceDN w:val="0"/>
      <w:adjustRightInd w:val="0"/>
      <w:spacing w:after="0" w:line="240" w:lineRule="auto"/>
    </w:pPr>
    <w:rPr>
      <w:rFonts w:ascii="Calibri" w:eastAsia="Calibri" w:hAnsi="Calibri" w:cs="Calibri"/>
      <w:color w:val="000000"/>
      <w:sz w:val="24"/>
      <w:szCs w:val="24"/>
      <w:lang w:eastAsia="en-IE"/>
    </w:rPr>
  </w:style>
  <w:style w:type="paragraph" w:styleId="NormalWeb">
    <w:name w:val="Normal (Web)"/>
    <w:basedOn w:val="Normal"/>
    <w:uiPriority w:val="99"/>
    <w:unhideWhenUsed/>
    <w:rsid w:val="00076292"/>
    <w:pPr>
      <w:spacing w:after="150"/>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common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commoncoco.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p@roscommoncoco.ie" TargetMode="External"/><Relationship Id="rId4" Type="http://schemas.openxmlformats.org/officeDocument/2006/relationships/webSettings" Target="webSettings.xml"/><Relationship Id="rId9" Type="http://schemas.openxmlformats.org/officeDocument/2006/relationships/hyperlink" Target="https://roscommon-self.achieveservi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Finan</dc:creator>
  <cp:keywords/>
  <dc:description/>
  <cp:lastModifiedBy>Julie Ann Finan</cp:lastModifiedBy>
  <cp:revision>7</cp:revision>
  <dcterms:created xsi:type="dcterms:W3CDTF">2021-12-14T10:04:00Z</dcterms:created>
  <dcterms:modified xsi:type="dcterms:W3CDTF">2021-12-15T12:26:00Z</dcterms:modified>
</cp:coreProperties>
</file>